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6" w:type="dxa"/>
        <w:tblInd w:w="-284" w:type="dxa"/>
        <w:tblLook w:val="04A0" w:firstRow="1" w:lastRow="0" w:firstColumn="1" w:lastColumn="0" w:noHBand="0" w:noVBand="1"/>
      </w:tblPr>
      <w:tblGrid>
        <w:gridCol w:w="192"/>
        <w:gridCol w:w="619"/>
        <w:gridCol w:w="276"/>
        <w:gridCol w:w="946"/>
        <w:gridCol w:w="56"/>
        <w:gridCol w:w="1990"/>
        <w:gridCol w:w="257"/>
        <w:gridCol w:w="805"/>
        <w:gridCol w:w="403"/>
        <w:gridCol w:w="635"/>
        <w:gridCol w:w="215"/>
        <w:gridCol w:w="798"/>
        <w:gridCol w:w="53"/>
        <w:gridCol w:w="858"/>
        <w:gridCol w:w="102"/>
        <w:gridCol w:w="774"/>
        <w:gridCol w:w="239"/>
        <w:gridCol w:w="637"/>
        <w:gridCol w:w="376"/>
        <w:gridCol w:w="495"/>
        <w:gridCol w:w="871"/>
        <w:gridCol w:w="871"/>
        <w:gridCol w:w="871"/>
        <w:gridCol w:w="1687"/>
      </w:tblGrid>
      <w:tr w:rsidR="004F5793" w:rsidRPr="00F649BC" w:rsidTr="00F649BC">
        <w:trPr>
          <w:gridBefore w:val="1"/>
          <w:wBefore w:w="192" w:type="dxa"/>
          <w:trHeight w:val="1080"/>
        </w:trPr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793" w:rsidRPr="00F649BC" w:rsidRDefault="004F5793">
            <w:pPr>
              <w:contextualSpacing w:val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7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2C31" w:rsidRPr="00F649BC" w:rsidRDefault="00F32C31" w:rsidP="00F32C31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К постановлению администрации </w:t>
            </w:r>
          </w:p>
          <w:p w:rsidR="00F32C31" w:rsidRPr="00F649BC" w:rsidRDefault="00F32C31" w:rsidP="00F32C31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городского округа Верхняя Пышма </w:t>
            </w:r>
          </w:p>
          <w:p w:rsidR="004F5793" w:rsidRPr="00F649BC" w:rsidRDefault="00F32C31" w:rsidP="00F32C31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от __________ № ___________</w:t>
            </w:r>
          </w:p>
        </w:tc>
      </w:tr>
      <w:tr w:rsidR="00F32C31" w:rsidRPr="00F649BC" w:rsidTr="00F649BC">
        <w:trPr>
          <w:gridBefore w:val="1"/>
          <w:wBefore w:w="192" w:type="dxa"/>
          <w:trHeight w:val="1080"/>
        </w:trPr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2C31" w:rsidRPr="00F649BC" w:rsidRDefault="00F32C31">
            <w:pPr>
              <w:contextualSpacing w:val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C31" w:rsidRPr="00F649BC" w:rsidRDefault="00F32C31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C31" w:rsidRPr="00F649BC" w:rsidRDefault="00F32C3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C31" w:rsidRPr="00F649BC" w:rsidRDefault="00F32C3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C31" w:rsidRPr="00F649BC" w:rsidRDefault="00F32C3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C31" w:rsidRPr="00F649BC" w:rsidRDefault="00F32C3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2C31" w:rsidRPr="00F649BC" w:rsidRDefault="00F32C3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2C31" w:rsidRPr="00F649BC" w:rsidRDefault="00F32C3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2C31" w:rsidRPr="00F649BC" w:rsidRDefault="00F32C31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7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49BC" w:rsidRDefault="00F649BC" w:rsidP="00F32C31">
            <w:pPr>
              <w:rPr>
                <w:rFonts w:ascii="Liberation Serif" w:hAnsi="Liberation Serif"/>
                <w:sz w:val="24"/>
                <w:szCs w:val="24"/>
              </w:rPr>
            </w:pPr>
          </w:p>
          <w:p w:rsidR="00F32C31" w:rsidRPr="00F649BC" w:rsidRDefault="00F32C31" w:rsidP="00F32C31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Приложение № 1 </w:t>
            </w:r>
          </w:p>
          <w:p w:rsidR="00F32C31" w:rsidRPr="00F649BC" w:rsidRDefault="00F32C31" w:rsidP="00F32C31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 муниципальной программе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</w:t>
            </w:r>
          </w:p>
        </w:tc>
      </w:tr>
      <w:tr w:rsidR="004F5793" w:rsidRPr="00F649BC" w:rsidTr="00F649BC">
        <w:trPr>
          <w:gridBefore w:val="1"/>
          <w:wBefore w:w="192" w:type="dxa"/>
          <w:trHeight w:val="525"/>
        </w:trPr>
        <w:tc>
          <w:tcPr>
            <w:tcW w:w="1483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ЦЕЛИ, ЗАДАЧИ И ЦЕЛЕВЫЕ ПОКАЗАТЕЛИ</w:t>
            </w:r>
          </w:p>
        </w:tc>
      </w:tr>
      <w:tr w:rsidR="004F5793" w:rsidRPr="00F649BC" w:rsidTr="00F649BC">
        <w:trPr>
          <w:gridBefore w:val="1"/>
          <w:wBefore w:w="192" w:type="dxa"/>
          <w:trHeight w:val="255"/>
        </w:trPr>
        <w:tc>
          <w:tcPr>
            <w:tcW w:w="1483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реализации муниципальной программы</w:t>
            </w:r>
          </w:p>
        </w:tc>
      </w:tr>
      <w:tr w:rsidR="004F5793" w:rsidRPr="00F649BC" w:rsidTr="00F649BC">
        <w:trPr>
          <w:gridBefore w:val="1"/>
          <w:wBefore w:w="192" w:type="dxa"/>
          <w:trHeight w:val="616"/>
        </w:trPr>
        <w:tc>
          <w:tcPr>
            <w:tcW w:w="1483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5793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</w:t>
            </w:r>
          </w:p>
          <w:p w:rsidR="005409C5" w:rsidRPr="00F649BC" w:rsidRDefault="005409C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4F5793" w:rsidRPr="00F649BC" w:rsidTr="00F649BC">
        <w:tblPrEx>
          <w:tblCellMar>
            <w:left w:w="28" w:type="dxa"/>
            <w:right w:w="28" w:type="dxa"/>
          </w:tblCellMar>
        </w:tblPrEx>
        <w:tc>
          <w:tcPr>
            <w:tcW w:w="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F649BC">
            <w:pPr>
              <w:contextualSpacing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</w:t>
            </w:r>
            <w:r w:rsidR="004F5793"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омер строки</w:t>
            </w:r>
          </w:p>
        </w:tc>
        <w:tc>
          <w:tcPr>
            <w:tcW w:w="12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F649BC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</w:t>
            </w:r>
            <w:r w:rsidR="004F5793"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омер цели, задачи, целевого показателя</w:t>
            </w:r>
          </w:p>
        </w:tc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79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F5793" w:rsidRPr="00F649BC" w:rsidRDefault="004F5793" w:rsidP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Источник значений показателей</w:t>
            </w:r>
          </w:p>
        </w:tc>
      </w:tr>
      <w:tr w:rsidR="004F5793" w:rsidRPr="00F649BC" w:rsidTr="00F649BC">
        <w:tblPrEx>
          <w:tblCellMar>
            <w:left w:w="28" w:type="dxa"/>
            <w:right w:w="28" w:type="dxa"/>
          </w:tblCellMar>
        </w:tblPrEx>
        <w:tc>
          <w:tcPr>
            <w:tcW w:w="8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2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</w:tr>
    </w:tbl>
    <w:p w:rsidR="004F5793" w:rsidRPr="00F649BC" w:rsidRDefault="004F5793">
      <w:pPr>
        <w:rPr>
          <w:rFonts w:ascii="Liberation Serif" w:hAnsi="Liberation Serif"/>
          <w:sz w:val="4"/>
          <w:szCs w:val="24"/>
        </w:rPr>
      </w:pPr>
    </w:p>
    <w:tbl>
      <w:tblPr>
        <w:tblW w:w="15026" w:type="dxa"/>
        <w:tblInd w:w="-28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6"/>
        <w:gridCol w:w="1260"/>
        <w:gridCol w:w="2254"/>
        <w:gridCol w:w="1199"/>
        <w:gridCol w:w="851"/>
        <w:gridCol w:w="850"/>
        <w:gridCol w:w="851"/>
        <w:gridCol w:w="924"/>
        <w:gridCol w:w="868"/>
        <w:gridCol w:w="868"/>
        <w:gridCol w:w="840"/>
        <w:gridCol w:w="894"/>
        <w:gridCol w:w="850"/>
        <w:gridCol w:w="1701"/>
      </w:tblGrid>
      <w:tr w:rsidR="00F649BC" w:rsidRPr="00F649BC" w:rsidTr="00F649BC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sz w:val="24"/>
                <w:szCs w:val="24"/>
              </w:rPr>
              <w:t>14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Подпрограмма 1. Развитие и модернизация систем коммунальной инфраструктуры теплоснабжения, водоснабжения и водоотведения, электроснабжения, газоснабжения на территории городского округа Верхняя Пышма до 2027 года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Цель 1. Повышение комфортности проживания населения за счет развития и модернизации объектов инженерной инфраструктуры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1.1. Повышение устойчивой работы систем теплоснабжения, водоснабжения и водоотведения, электроснабжения для обеспечения жизнедеятельности населения</w:t>
            </w:r>
          </w:p>
        </w:tc>
      </w:tr>
      <w:tr w:rsidR="00F649BC" w:rsidRPr="00F649BC" w:rsidTr="003A12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3A128F">
            <w:pPr>
              <w:rPr>
                <w:rFonts w:ascii="Liberation Serif" w:hAnsi="Liberation Serif"/>
                <w:sz w:val="24"/>
                <w:szCs w:val="24"/>
              </w:rPr>
            </w:pPr>
            <w:r w:rsidRPr="003A128F">
              <w:rPr>
                <w:rFonts w:ascii="Liberation Serif" w:hAnsi="Liberation Serif"/>
                <w:sz w:val="24"/>
                <w:szCs w:val="24"/>
              </w:rPr>
              <w:t xml:space="preserve">Количество построенных, отремонтированных </w:t>
            </w:r>
            <w:r w:rsidRPr="003A128F">
              <w:rPr>
                <w:rFonts w:ascii="Liberation Serif" w:hAnsi="Liberation Serif"/>
                <w:sz w:val="24"/>
                <w:szCs w:val="24"/>
              </w:rPr>
              <w:lastRenderedPageBreak/>
              <w:t>сетей водоснабжения и водоотведения в городском округе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10,19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11,720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14,93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15,206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3A128F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0,476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3A128F" w:rsidP="003A128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    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3A128F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Решение Думы городского округа Верхняя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Пышма от 25.04.2019 № 10/1 «Об утверждении Стратегии социально-экономического развития городского округа Верхняя Пышма на период до 2035 года», разрешение на ввод объекта в эксплуатацию, выданное органом местного самоуправления, или акт, подтверждающий факт приемки законченного строительства объекта приемочной комиссией, в случае когда законодательством не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предусмотрена выдача разрешения на ввод объекта в эксплуатацию</w:t>
            </w:r>
          </w:p>
        </w:tc>
      </w:tr>
      <w:tr w:rsidR="00F649BC" w:rsidRPr="00F649BC" w:rsidTr="003A12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3A128F">
            <w:pPr>
              <w:rPr>
                <w:rFonts w:ascii="Liberation Serif" w:hAnsi="Liberation Serif"/>
                <w:sz w:val="24"/>
                <w:szCs w:val="24"/>
              </w:rPr>
            </w:pPr>
            <w:r w:rsidRPr="003A128F">
              <w:rPr>
                <w:rFonts w:ascii="Liberation Serif" w:hAnsi="Liberation Serif"/>
                <w:sz w:val="24"/>
                <w:szCs w:val="24"/>
              </w:rPr>
              <w:t>Количество построенных, отремонтированных сетей электроснабжения в городском округе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39,6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40,6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40,6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41,3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43,4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3A128F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3A128F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3A128F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3A128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1.1.3.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3A128F">
            <w:pPr>
              <w:rPr>
                <w:rFonts w:ascii="Liberation Serif" w:hAnsi="Liberation Serif"/>
                <w:sz w:val="24"/>
                <w:szCs w:val="24"/>
              </w:rPr>
            </w:pPr>
            <w:r w:rsidRPr="003A128F">
              <w:rPr>
                <w:rFonts w:ascii="Liberation Serif" w:hAnsi="Liberation Serif"/>
                <w:sz w:val="24"/>
                <w:szCs w:val="24"/>
              </w:rPr>
              <w:t>Количество построенных, отремонтированных сетей теплоснабжения в городском округе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3A128F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3A128F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5,964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3A128F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3A128F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1.1.4.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Обеспечение нормативного состояния муниципальных объектов водоснабжения, водоотведения посредством капитального ремонта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C5F4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1.1.5.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Обеспечение нормативного состояния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муниципальных объектов теплоснабжения посредством капитального ремонта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Акт приема передачи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1.1.6.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Обеспечение нормативного состояния муниципальных объектов электроснабжения посредством капитального ремонта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2C5F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  <w:r w:rsidR="002C5F48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1.1.8.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организаций жилищно-коммунального комплекса, получивших налоговую льготу по земельному налогу в отношении земельных участков, непосредственно занятых объектами сооружений хозбытовой канализации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Информация Межрайонной инспекции Федеральной налоговой службы России № 32 по Свердловской области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C5F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1.1.9.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Количество разработанных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проектно-сметных документаций по развитию систем водоснабжения и водоотведения, электроснабжения в городском округе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Акт приема передачи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выполненных работ, наличие разработанной проектной документации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2C5F48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1.2. Развитие централизованного газоснабжения на территории городского округа Верхняя Пышма</w:t>
            </w:r>
          </w:p>
        </w:tc>
      </w:tr>
      <w:tr w:rsidR="002C5F48" w:rsidRPr="00F649BC" w:rsidTr="002C5F48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F48" w:rsidRPr="00F649BC" w:rsidRDefault="002C5F48" w:rsidP="002C5F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F48" w:rsidRPr="00F649BC" w:rsidRDefault="002C5F48" w:rsidP="002C5F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1.2.1.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F48" w:rsidRPr="00F649BC" w:rsidRDefault="002C5F48" w:rsidP="002C5F48">
            <w:pPr>
              <w:rPr>
                <w:rFonts w:ascii="Liberation Serif" w:hAnsi="Liberation Serif"/>
                <w:sz w:val="24"/>
                <w:szCs w:val="24"/>
              </w:rPr>
            </w:pPr>
            <w:r w:rsidRPr="002C5F48">
              <w:rPr>
                <w:rFonts w:ascii="Liberation Serif" w:hAnsi="Liberation Serif"/>
                <w:sz w:val="24"/>
                <w:szCs w:val="24"/>
              </w:rPr>
              <w:t>Количество разработанных проектов по развитию газоснабжения на территории ГО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F48" w:rsidRPr="00F649BC" w:rsidRDefault="002C5F48" w:rsidP="002C5F48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F48" w:rsidRPr="00F649BC" w:rsidRDefault="002C5F48" w:rsidP="002C5F4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F48" w:rsidRPr="00F649BC" w:rsidRDefault="002C5F48" w:rsidP="002C5F4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F48" w:rsidRPr="00F649BC" w:rsidRDefault="002C5F48" w:rsidP="002C5F4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F48" w:rsidRPr="00F649BC" w:rsidRDefault="002C5F48" w:rsidP="002C5F4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F48" w:rsidRPr="00F649BC" w:rsidRDefault="002C5F48" w:rsidP="002C5F4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F48" w:rsidRPr="00F649BC" w:rsidRDefault="002C5F48" w:rsidP="002C5F4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F48" w:rsidRPr="00F649BC" w:rsidRDefault="002C5F48" w:rsidP="002C5F4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F48" w:rsidRPr="00F649BC" w:rsidRDefault="002C5F48" w:rsidP="002C5F4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F48" w:rsidRPr="00F649BC" w:rsidRDefault="002C5F48" w:rsidP="002C5F48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F48" w:rsidRPr="00F649BC" w:rsidRDefault="002C5F48" w:rsidP="002C5F48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работ, наличие разработанной проектной документации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C5F4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1.2.4.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Строительство и реконструкция газовых котельных на территории городского округа Верхняя Пышма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Разрешение на ввод объекта в эксплуатацию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704F34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Подпрограмма 2. Повышение качества условий проживания населения на территории городского округа Верхняя Пышма до 2027 года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704F34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Цель 2. Улучшение условий и качества жизни населения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704F34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2.1. Проведение мероприятий по капитальному ремонту жилищного фонда</w:t>
            </w:r>
          </w:p>
        </w:tc>
      </w:tr>
      <w:tr w:rsidR="00F649BC" w:rsidRPr="00F649BC" w:rsidTr="00704F3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704F3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2.1.1.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704F34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Площадь многоквартирных домов, в которых проведен капитальный ремонт общего имущества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тыс.кв.м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232,2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245,0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296,13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340,16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346,7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373,1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704F34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49,9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704F34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704F34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9E200A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Отчет по выполнению капитального ремонта МКД по городскому округу Верхняя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Пышма, первичная документация</w:t>
            </w:r>
          </w:p>
        </w:tc>
      </w:tr>
      <w:tr w:rsidR="00F649BC" w:rsidRPr="00F649BC" w:rsidTr="00704F3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704F3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2.1.2.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704F34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Количество многоквартирных домов, в которых проведен капитальный ремонт общего имущества муниципального жилищного фонда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151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182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190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704F34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704F34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704F34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Постановление Правительства Свердловской области от 22.04.2014 №306-ПП «Об утверждении Региональной программы капитального ремонта общего имущества в многоквартирных домах Свердловской области на 2015-2053 годы»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704F34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2.2. Модернизация лифтового хозяйства в многоквартирных домах городского округа, отработавшего нормативный срок эксплуатации 25 лет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704F3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2.2.1.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B77A45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Количество модернизированных </w:t>
            </w:r>
            <w:r w:rsidR="00104BD8" w:rsidRPr="00F649BC">
              <w:rPr>
                <w:rFonts w:ascii="Liberation Serif" w:hAnsi="Liberation Serif"/>
                <w:sz w:val="24"/>
                <w:szCs w:val="24"/>
              </w:rPr>
              <w:t xml:space="preserve">(вновь установленных) лифтов в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многоквартирных домах при проведении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капитального ремонта общего имущества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704F34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704F34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704F34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Отчет по выполнению капитального ремонта МКД по городскому округу Верхняя</w:t>
            </w:r>
            <w:r w:rsidR="009E200A" w:rsidRPr="00F649BC">
              <w:rPr>
                <w:rFonts w:ascii="Liberation Serif" w:hAnsi="Liberation Serif"/>
                <w:sz w:val="24"/>
                <w:szCs w:val="24"/>
              </w:rPr>
              <w:t xml:space="preserve"> Пышма, </w:t>
            </w:r>
            <w:r w:rsidR="009E200A"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первичная документация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B77A45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2.3. Обеспечение предоставления услуг по вывозу жидких бытовых отходов в многоквартирных домах, не присоединенных к централизованной системе водоотведения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B77A4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2.3.1.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Количество </w:t>
            </w:r>
            <w:r w:rsidR="00104BD8" w:rsidRPr="00F649BC">
              <w:rPr>
                <w:rFonts w:ascii="Liberation Serif" w:hAnsi="Liberation Serif"/>
                <w:sz w:val="24"/>
                <w:szCs w:val="24"/>
              </w:rPr>
              <w:t>многоквартирных домов,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 не подсоединенных к централизованной системе водоотведения, от которых осуществляется вывоз жидких бытовых отходов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Форма государственной статистической отчетности 1-жилфонд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B77A45" w:rsidP="00B77A45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 xml:space="preserve">     24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2.4. Обеспечение предоставления услуг банного комплекса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B77A4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2.4.1.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действующих и поддерживаемых в нормативном состоянии муниципальных объектов банного обслуживания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Реестр муниципальной собственности городского округа Верхняя Пышма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B77A45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2.5. Обеспечение сноса ветхого и аварийного жилья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B77A4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2.5.1.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Доля снесенного жилья в общей площади жилого фонда, признанного ветхим и аварийным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в городском округе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21,14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26,72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25,69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27,0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32,8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24,17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104BD8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Форма государственной статистической отчетности 5-жилфонд 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B77A4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28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2.5.2.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снесенных бесхозных объектов на территории городского округа Верхняя Пышма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B77A45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B77A45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B77A45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0A4829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2.6. Выполнение работ по приведению к единому цветовому решению многоквартирных домов в г. Верхняя Пышма, р</w:t>
            </w:r>
            <w:r w:rsidR="006579A6"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асп</w:t>
            </w: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оложенных по гостевому маршруту следования гостей XXXII Всемирной летней Универсиады 2023 года в г. Екатеринбурге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0A482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2.6.1.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отремонтированных фасадов многоквартирных домов по гостевому маршруту в рамках подготовки к проведению XXXII Всемирной летней Универсиады 2023 года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0A4829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2.8. Обеспечение предоставления услуг по проведению строительной экспертизы муниципального жилищного фонда</w:t>
            </w:r>
          </w:p>
        </w:tc>
      </w:tr>
      <w:tr w:rsidR="00F649BC" w:rsidRPr="00F649BC" w:rsidTr="000A482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0A482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2.8.1.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предоставленных услуг по проведению строительной-технической экспертизы в жилах домах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0A482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0A482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0A482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2.9. Обеспечение мероприятий для поддержания в нормативном состоянии инженерно-коммунальных сетей на территории городского округа Верхняя Пышма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2.9.1.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Протяженность инженерно-коммунальных сетей городского округа Верхняя Пышма, приведенных в нормативное состояние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2.10. Обеспечение мероприятий для поддержания в нормативном состоянии инженерно-коммунальных сетей на территории городского округа Верхняя Пышма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2.10.1.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отремонтированных общих помещений в жилых домах на территории городского округа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Подпрограмма 3. Энергосбережение и повышение энергетической эффективности на территории городского округа Верхняя Пышма до 2027 года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Цель 3. Повышение энергетической эффективности в жилищно-коммунальной сфере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3.1. Формирование целостной системы управления процессом энергосбережения и повышения энергетической эффективности экономики городского округа</w:t>
            </w:r>
          </w:p>
        </w:tc>
      </w:tr>
      <w:tr w:rsidR="00F649BC" w:rsidRPr="00F649BC" w:rsidTr="0027261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3.1.1.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Обеспеченность нормативно-технической документации в сфере энерго-ресурсосбережения в соответствии с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федеральным законодательством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272614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272614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93" w:rsidRPr="00F649BC" w:rsidRDefault="00272614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Федеральный закон от 23 ноября 2009 г. №261-ФЗ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Подпрограмма 4. Восстановление и развитие объектов внешнего благоустройства на территории городского округа Верхняя Пышма до 2027 года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Цель 4. Повышение комфортности проживания населения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4.1. Проведение работ по содержанию и ремонту сетей наружного освещения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4.1.1.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Протяженность освещенных частей улиц, проездов, дорог от их общей протяженности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292,6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304,4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267,0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270,6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293,7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301,16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301,25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302,5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Форма государственной статистической отчетности 3-ДГ (МО), акт приема передачи выполненных работ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4.2. Проведение мероприятий по озеленению и благоустройству территорий общего пользования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4.2.1.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Площадь территорий городского округа, на которой выполняются мероприятия по благоустройству и озеленению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тыс.кв.м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25425,0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25427,8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25423,05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38467,0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38467,0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38467,0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38467,0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38467,0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38467,0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Форма государственной статистической отчетности 1-КХ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4.2.2.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посаженных деревьев, кустарников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121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871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1056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10438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1075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10814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Количество посаженных деревьев, кустарников (по заключенным договорам, контрактам),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48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4.2.3.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Обслуживание и содержание контейнерных площадок на территории городского округа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216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4.2.4.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104BD8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Утилизация компонента отходов IV класса опасности </w:t>
            </w:r>
            <w:r w:rsidR="00104BD8" w:rsidRPr="00F649BC">
              <w:rPr>
                <w:rFonts w:ascii="Liberation Serif" w:hAnsi="Liberation Serif"/>
                <w:sz w:val="24"/>
                <w:szCs w:val="24"/>
              </w:rPr>
              <w:t>«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t>Шины пневматические автомобильные отработанные</w:t>
            </w:r>
            <w:r w:rsidR="00104BD8" w:rsidRPr="00F649BC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куб.м.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210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202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576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2260,97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578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4.2.5.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Поставка, сборка и установка контейнерных площадок для раздельного накопления ТБО в ГО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 w:rsidP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</w:t>
            </w:r>
            <w:r w:rsidR="001E29C9">
              <w:rPr>
                <w:rFonts w:ascii="Liberation Serif" w:hAnsi="Liberation Serif"/>
                <w:sz w:val="24"/>
                <w:szCs w:val="24"/>
              </w:rP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выполненных работ</w:t>
            </w:r>
          </w:p>
          <w:p w:rsidR="009E200A" w:rsidRPr="00F649BC" w:rsidRDefault="009E200A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4.2.6.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Прием, перемещение, хранение и утилизация биологических отходов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E29C9">
            <w:pPr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тыс.кг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25,214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1E29C9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Ветеринарное свидетельство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4.3. Модернизация системы светового оформления города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4.3.1.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элементов светового-художественного оформления в городской среде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49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4F5793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793" w:rsidRPr="00F649BC" w:rsidRDefault="004F5793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4.4. Проведение работ по содержанию и благоустройству кладбищ городского округа Верхняя Пышма с соблюдением санитарно-эпидемиологических и экологических норм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4.4.1.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Организация и содержание мест захоронения по городскому округу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103,6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4.4.2.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Количества кладбищ, на территориях которых производится содержание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4.4.3.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разработанных проектов санитарно защитных зон кладбищ городского округа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272614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4.4.4.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Строительство колумбария с благоустройством на территории кладбища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городского округа Верхняя Пышма 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  <w:r w:rsidR="004F5793"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F5793" w:rsidRPr="00F649BC" w:rsidRDefault="004F5793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ввода в эксплуатацию.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br/>
              <w:t>Разрешение на ввод объекта в эксплуатацию</w:t>
            </w:r>
          </w:p>
          <w:p w:rsidR="009E200A" w:rsidRPr="00F649BC" w:rsidRDefault="009E200A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4.4.5.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Вывезено твердых коммунальных отходов с территории городского округа Верхняя Пышма (с территории кладбищ)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2799,71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2899,71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2999,71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3000,71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6579A6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4.5. Осуществление мероприятий по отлову и содержанию безнадзорных собак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4.5.1.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животных без владельцев при осуществлении деятельности по обращению с ними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197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146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147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1E29C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149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Приложение № 2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br/>
              <w:t xml:space="preserve">к Порядку предоставления субвенций из областного бюджета местным бюджетам на осуществление государственного полномочия Свердловской области в сфере организации мероприятий при осуществлении деятельности по обращению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с животными без владельцев</w:t>
            </w:r>
          </w:p>
        </w:tc>
      </w:tr>
      <w:tr w:rsidR="006579A6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4.6. Обеспечение деятельности муниципального бюджетного учреждения «Дорожно-эксплуатационное управление городского округа Верхняя Пышма», направленное на обеспечение улично-дорожной сети в городском округе Верхняя Пышма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4.6.1.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приобретенной техники с использованием лизинга, для обеспечения содержания улично-дорожной сети в городском округе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19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27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Отчет о достижении значений результатов предоставления субсидий на иные цели или на выполнения муниципального задания (бюджетному учреждению)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4.6.2.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Уровень удовлетворенности граждан качеством выполняемых услуг в сфере содержания улично-дорожной сети городского округа Верхняя Пышма.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90,0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Итоги опросов на сайте «Открытое Правительство Свердловской области»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4.6.3.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Мероприятия, направленные на укрепление и развитие материально-технической базы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муниципального бюджетного учреждения в области содержания улично-дорожной сети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1E29C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Отчет о достижении значений результатов предоставления субсидий на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иные цели или на выполнения муниципального задания (бюджетному учреждению)</w:t>
            </w:r>
          </w:p>
        </w:tc>
      </w:tr>
      <w:tr w:rsidR="006579A6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Подпрограмма 5. Дорожное хозяйство на территории городского округа Верхняя Пышма до 2027 года</w:t>
            </w:r>
          </w:p>
        </w:tc>
      </w:tr>
      <w:tr w:rsidR="006579A6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Цель 5. Обеспечение сохранности автомобильных дорог</w:t>
            </w:r>
          </w:p>
        </w:tc>
      </w:tr>
      <w:tr w:rsidR="006579A6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5.1. Реализация мероприятий по содержанию улично- дорожной сети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5.1.1.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Обеспечение содержания улично-дорожной сети в соответствии с нормативными требованиями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386,8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414,7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254,1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257,7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271,9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1E29C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301,16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1E29C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302,0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1E29C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1E29C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303,5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Форма государственной статистической отчетности 3-ДГ (МО), 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5.1.2.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Площадь отремонтированных дорог, тротуаров и внутриквартальных проездов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тыс.кв.м.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178,0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198,0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225,8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336,0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410,0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472,43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490,0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550,0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5.1.3.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восстановленных и установленных дорожных знаков на территории города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457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467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72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5.1.4.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разработанных мероприятий по организации дорожного движения на территории городского округа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5.1.5.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устройств объектов светофорного регулирования на территории ГО Верхняя Пышма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штук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1E29C9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6579A6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5.2. Проведение мероприятий, направленных на улучшение качества функционирования систем транспортного обслуживания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5.2.1.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остановочных павильонов, расположенных на территории городского округа Верхняя Пышма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5.2.2.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 xml:space="preserve">Уровень удовлетворенности граждан качеством выполняемых услуг в сфере содержания транспортного обслуживания 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перевозов пассажиров и багажа автомобильным транспортом в городском округе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95,0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96,0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97,8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99,0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Итоги опросов на сайте «Открытое Правительство Свердловской области»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77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5.2.3.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Количество установленных электронных табло на остановочных пунктах городского округа Верхняя Пышма (нарастающим итогом)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Акт приема передачи выполненных работ</w:t>
            </w:r>
          </w:p>
        </w:tc>
      </w:tr>
      <w:tr w:rsidR="006579A6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Подпрограмма 6. Обеспечение реализации муниципальной программы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</w:t>
            </w:r>
          </w:p>
        </w:tc>
      </w:tr>
      <w:tr w:rsidR="006579A6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  <w:t>Цель 6. Обеспечение условий реализации муниципальной программы</w:t>
            </w:r>
          </w:p>
        </w:tc>
      </w:tr>
      <w:tr w:rsidR="006579A6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6.1.</w:t>
            </w:r>
          </w:p>
        </w:tc>
        <w:tc>
          <w:tcPr>
            <w:tcW w:w="1295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color w:val="000000"/>
                <w:sz w:val="24"/>
                <w:szCs w:val="24"/>
              </w:rPr>
              <w:t>Задача 6.1. Обеспечение эффективной деятельности муниципального казенного учреждения «Управление капитального строительства и жилищно- коммунального хозяйства»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6.1.1.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Уровень выполнения значений целевых показателей муниципальной программы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Отчетная форма по муниципальной программе</w:t>
            </w:r>
          </w:p>
        </w:tc>
      </w:tr>
      <w:tr w:rsidR="00F649BC" w:rsidRPr="00F649BC" w:rsidTr="00F649BC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C646FA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82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6.1.2.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Уровень удовлетворенности граждан качеством муниципальных услуг в сфере жилищно-</w:t>
            </w: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коммунального хозяйства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82,55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83,55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84,55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86,0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A6" w:rsidRPr="00F649BC" w:rsidRDefault="006579A6" w:rsidP="006579A6">
            <w:pPr>
              <w:rPr>
                <w:rFonts w:ascii="Liberation Serif" w:hAnsi="Liberation Serif"/>
                <w:sz w:val="24"/>
                <w:szCs w:val="24"/>
              </w:rPr>
            </w:pPr>
            <w:r w:rsidRPr="00F649BC">
              <w:rPr>
                <w:rFonts w:ascii="Liberation Serif" w:hAnsi="Liberation Serif"/>
                <w:sz w:val="24"/>
                <w:szCs w:val="24"/>
              </w:rPr>
              <w:t>Итоги опросов на сайте «Открытое Правительство Свердловской области»</w:t>
            </w:r>
          </w:p>
        </w:tc>
      </w:tr>
    </w:tbl>
    <w:p w:rsidR="004F5793" w:rsidRPr="00F649BC" w:rsidRDefault="004F5793" w:rsidP="004F5793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sectPr w:rsidR="004F5793" w:rsidRPr="00F649BC" w:rsidSect="005409C5">
      <w:pgSz w:w="16838" w:h="11906" w:orient="landscape"/>
      <w:pgMar w:top="136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793"/>
    <w:rsid w:val="000A4829"/>
    <w:rsid w:val="00104BD8"/>
    <w:rsid w:val="001E29C9"/>
    <w:rsid w:val="00272614"/>
    <w:rsid w:val="00276F90"/>
    <w:rsid w:val="00290565"/>
    <w:rsid w:val="002A0DDB"/>
    <w:rsid w:val="002C5F48"/>
    <w:rsid w:val="003A128F"/>
    <w:rsid w:val="004F5793"/>
    <w:rsid w:val="00500F70"/>
    <w:rsid w:val="005409C5"/>
    <w:rsid w:val="006579A6"/>
    <w:rsid w:val="006D1746"/>
    <w:rsid w:val="00704F34"/>
    <w:rsid w:val="007E37C8"/>
    <w:rsid w:val="00867968"/>
    <w:rsid w:val="008919DF"/>
    <w:rsid w:val="009369C6"/>
    <w:rsid w:val="009A4226"/>
    <w:rsid w:val="009E200A"/>
    <w:rsid w:val="00A117A6"/>
    <w:rsid w:val="00A9081E"/>
    <w:rsid w:val="00AE51ED"/>
    <w:rsid w:val="00B00F6E"/>
    <w:rsid w:val="00B201DC"/>
    <w:rsid w:val="00B74909"/>
    <w:rsid w:val="00B77A45"/>
    <w:rsid w:val="00C646FA"/>
    <w:rsid w:val="00F32C31"/>
    <w:rsid w:val="00F40100"/>
    <w:rsid w:val="00F6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CD713"/>
  <w15:chartTrackingRefBased/>
  <w15:docId w15:val="{FA6662C7-7AB1-4DC1-AAC6-2F5F7C6C6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5">
    <w:name w:val="xl65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F57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F57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4F579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4F57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4F579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4F579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F57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4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4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1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2446</Words>
  <Characters>13947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Ирина Михайловна</dc:creator>
  <cp:keywords/>
  <dc:description/>
  <cp:lastModifiedBy>user</cp:lastModifiedBy>
  <cp:revision>2</cp:revision>
  <cp:lastPrinted>2025-01-31T08:49:00Z</cp:lastPrinted>
  <dcterms:created xsi:type="dcterms:W3CDTF">2025-02-25T11:24:00Z</dcterms:created>
  <dcterms:modified xsi:type="dcterms:W3CDTF">2025-02-25T11:24:00Z</dcterms:modified>
</cp:coreProperties>
</file>